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2096" w:rsidRPr="000C78C7" w:rsidRDefault="00512096" w:rsidP="008073E4">
      <w:pPr>
        <w:spacing w:line="560" w:lineRule="exact"/>
        <w:jc w:val="center"/>
        <w:rPr>
          <w:rFonts w:ascii="方正小标宋_GBK" w:eastAsia="方正小标宋_GBK"/>
          <w:b/>
          <w:sz w:val="44"/>
          <w:szCs w:val="44"/>
        </w:rPr>
      </w:pPr>
      <w:bookmarkStart w:id="0" w:name="_GoBack"/>
      <w:bookmarkEnd w:id="0"/>
      <w:r w:rsidRPr="000C78C7">
        <w:rPr>
          <w:rFonts w:ascii="方正小标宋_GBK" w:eastAsia="方正小标宋_GBK" w:hint="eastAsia"/>
          <w:b/>
          <w:sz w:val="44"/>
          <w:szCs w:val="44"/>
        </w:rPr>
        <w:t>“青年文明号”优化调整工作指引</w:t>
      </w:r>
    </w:p>
    <w:p w:rsidR="00512096" w:rsidRPr="000C78C7" w:rsidRDefault="00512096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</w:p>
    <w:p w:rsidR="00512096" w:rsidRPr="000C78C7" w:rsidRDefault="00512096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1993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年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12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月，共青团中央印发《在建立社会主义市场经济体制进程中我国青年工作战略发展规划》，决定实施“跨世纪青年文明工程”和“跨世纪青年人才工程”。“青年文明号”是“跨世纪青年文明工程”的一项重要内容，于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1994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年发起并在全国范围内广泛开展。经过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20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多年的发展，“青年文明号”工作已成为</w:t>
      </w: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共青团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牵头组织实施，主要面向职业青年群体开展，旨在弘扬职业文明、培育先进集体和优秀人</w:t>
      </w: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才，具有群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众性、实践性、品牌性的精神文明创建活动。</w:t>
      </w:r>
    </w:p>
    <w:p w:rsidR="00512096" w:rsidRPr="000C78C7" w:rsidRDefault="00512096">
      <w:pPr>
        <w:spacing w:line="560" w:lineRule="exact"/>
        <w:ind w:firstLineChars="200" w:firstLine="643"/>
        <w:rPr>
          <w:rFonts w:ascii="Times New Roman" w:eastAsia="方正仿宋_GBK" w:hAnsi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面对新的历史发展机遇和时代发展要求，为推动“青年文明号”工作与时俱进、改革创新，在共青团为党育人、服务大局中更好地发挥作用、</w:t>
      </w:r>
      <w:proofErr w:type="gramStart"/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作出</w:t>
      </w:r>
      <w:proofErr w:type="gramEnd"/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贡献，现就优化调整“青年文明号”工作制定指引如下。</w:t>
      </w:r>
    </w:p>
    <w:p w:rsidR="00512096" w:rsidRPr="000C78C7" w:rsidRDefault="00512096">
      <w:pPr>
        <w:spacing w:line="560" w:lineRule="exact"/>
        <w:ind w:firstLineChars="200" w:firstLine="643"/>
        <w:rPr>
          <w:rFonts w:ascii="方正黑体_GBK" w:eastAsia="方正黑体_GBK" w:hAnsi="Times New Roman" w:cs="Times New Roman"/>
          <w:b/>
          <w:sz w:val="32"/>
          <w:szCs w:val="32"/>
        </w:rPr>
      </w:pPr>
      <w:r w:rsidRPr="000C78C7">
        <w:rPr>
          <w:rFonts w:ascii="方正黑体_GBK" w:eastAsia="方正黑体_GBK" w:hAnsi="Times New Roman" w:cs="Times New Roman" w:hint="eastAsia"/>
          <w:b/>
          <w:sz w:val="32"/>
          <w:szCs w:val="32"/>
        </w:rPr>
        <w:t>一、工作发展方向</w:t>
      </w:r>
    </w:p>
    <w:p w:rsidR="00512096" w:rsidRPr="000C78C7" w:rsidRDefault="00512096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 xml:space="preserve">1. </w:t>
      </w:r>
      <w:r w:rsidRPr="000C78C7">
        <w:rPr>
          <w:rFonts w:ascii="方正楷体_GBK" w:eastAsia="方正楷体_GBK" w:hAnsi="Times New Roman" w:cs="Times New Roman" w:hint="eastAsia"/>
          <w:b/>
          <w:sz w:val="32"/>
          <w:szCs w:val="32"/>
        </w:rPr>
        <w:t>把握基本定位。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“青年文明号”以各行各业的职业青年集体为创建主体，以“敬业、协作、创优、奉献”为共同理念，以服务一流、管理一流、人才一流、文化一流、效益一流为争创目标，以实施科学管理、人本管理、自我管理和开展各类岗位创新创效创优活动为基本手段，从而在实践中培育政治素质好、职业道德好、职业技能好、工作作风好、岗位业绩好的青年先进集体和优秀人才。</w:t>
      </w:r>
    </w:p>
    <w:p w:rsidR="00512096" w:rsidRPr="000C78C7" w:rsidRDefault="00512096">
      <w:pPr>
        <w:spacing w:line="560" w:lineRule="exact"/>
        <w:ind w:firstLine="630"/>
        <w:rPr>
          <w:rFonts w:ascii="方正仿宋_GBK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bCs/>
          <w:sz w:val="32"/>
          <w:szCs w:val="32"/>
        </w:rPr>
        <w:lastRenderedPageBreak/>
        <w:t xml:space="preserve">2. </w:t>
      </w:r>
      <w:r w:rsidRPr="000C78C7">
        <w:rPr>
          <w:rFonts w:ascii="Times New Roman" w:eastAsia="方正楷体_GBK" w:hAnsi="Times New Roman" w:cs="Times New Roman" w:hint="eastAsia"/>
          <w:b/>
          <w:sz w:val="32"/>
          <w:szCs w:val="32"/>
        </w:rPr>
        <w:t>突出创建导向。</w:t>
      </w: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注重创建的分类别、标准化，区分“青年文明号”创建集体的行业、领域、层级，分别逐步建立完善精细化、可量化的创建标准，淡化评比表彰，强化标准设定，实现由结果性的“评比表彰”向过程性的“创建达标”转变。注重创建的操作性、系统性，优化创建工作流程，逐步构建起简易备案、对标创建、达标考核、审核认定、常态监督、动态调整等工作链条。注重创建的日常化、制度化，逐步实现对创建集体的规范化管理、常态化监督、动态化调整。</w:t>
      </w:r>
    </w:p>
    <w:p w:rsidR="00512096" w:rsidRPr="000C78C7" w:rsidRDefault="00512096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3.</w:t>
      </w:r>
      <w:r w:rsidRPr="000C78C7">
        <w:rPr>
          <w:rFonts w:ascii="方正楷体_GBK" w:eastAsia="方正楷体_GBK" w:hAnsi="Times New Roman" w:cs="Times New Roman" w:hint="eastAsia"/>
          <w:b/>
          <w:sz w:val="32"/>
          <w:szCs w:val="32"/>
        </w:rPr>
        <w:t xml:space="preserve"> </w:t>
      </w:r>
      <w:r w:rsidRPr="000C78C7">
        <w:rPr>
          <w:rFonts w:ascii="Times New Roman" w:eastAsia="方正楷体_GBK" w:hAnsi="Times New Roman" w:cs="Times New Roman" w:hint="eastAsia"/>
          <w:b/>
          <w:sz w:val="32"/>
          <w:szCs w:val="32"/>
        </w:rPr>
        <w:t>体现工作价值。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提升“青年文明号”的工作显示度和媒体传播力度，强化“青年文明号”与共青团组织的社会心理关联度，同时以日常工作成效体现联系动员青年实效、以工作活动覆盖促进团的组织覆盖、以职业素养提升促进思想政治素质提升，努力使“青年文明号”工作成为共青团提升组织力、引领力、服务力和对党政工作大局贡献度的重要载体。</w:t>
      </w:r>
    </w:p>
    <w:p w:rsidR="00512096" w:rsidRPr="000C78C7" w:rsidRDefault="00512096">
      <w:pPr>
        <w:spacing w:line="560" w:lineRule="exact"/>
        <w:ind w:firstLine="630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 xml:space="preserve">4. </w:t>
      </w:r>
      <w:r w:rsidRPr="000C78C7">
        <w:rPr>
          <w:rFonts w:ascii="方正楷体_GBK" w:eastAsia="方正楷体_GBK" w:hAnsi="Times New Roman" w:cs="Times New Roman" w:hint="eastAsia"/>
          <w:b/>
          <w:sz w:val="32"/>
          <w:szCs w:val="32"/>
        </w:rPr>
        <w:t>强化作用功能</w:t>
      </w: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。注重面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向职业青年、面向基层一线、面向经济社会发展主战场，以“窗口”行业为重点，着力实现共青团发挥主导作用、职业青年广泛参与、社会普遍认可的目标。力争经过一段时期，形成和发挥动员职业青年服务大局的“建功大舞台”、引领职业文明的“行业高标杆”、促进职业青年成才的“人才蓄水池”、展示青年群体良好形象的“文明宣传栏”、支持基层团组织开展工作的“活力新载体”、提升职业青年思想政治素质的“学习大课堂”等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6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方面作用功能。</w:t>
      </w:r>
    </w:p>
    <w:p w:rsidR="00512096" w:rsidRPr="000C78C7" w:rsidRDefault="00512096">
      <w:pPr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lastRenderedPageBreak/>
        <w:t xml:space="preserve">5. </w:t>
      </w:r>
      <w:r w:rsidRPr="000C78C7">
        <w:rPr>
          <w:rFonts w:ascii="方正楷体_GBK" w:eastAsia="方正楷体_GBK" w:hAnsi="Times New Roman" w:cs="Times New Roman" w:hint="eastAsia"/>
          <w:b/>
          <w:sz w:val="32"/>
          <w:szCs w:val="32"/>
        </w:rPr>
        <w:t>优化工作机制。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完善“青年文明号”工作的组委会协调机制，立足工作实际、根据行业特点，加强共青团与组委会成员单位之间的“一对一”沟通协调。尊重社会和市场发展规律，逐步将社会认可度和市场化程度较高的行业组织、龙头企业纳入到协调机制，提升创建工作的覆盖面、实效性、影响力。</w:t>
      </w:r>
    </w:p>
    <w:p w:rsidR="00512096" w:rsidRPr="000C78C7" w:rsidRDefault="00512096">
      <w:pPr>
        <w:spacing w:line="560" w:lineRule="exact"/>
        <w:ind w:firstLineChars="210" w:firstLine="675"/>
        <w:rPr>
          <w:rFonts w:ascii="方正黑体_GBK" w:eastAsia="方正黑体_GBK" w:hAnsi="Times New Roman" w:cs="Times New Roman"/>
          <w:b/>
          <w:sz w:val="32"/>
          <w:szCs w:val="32"/>
        </w:rPr>
      </w:pPr>
      <w:r w:rsidRPr="000C78C7">
        <w:rPr>
          <w:rFonts w:ascii="方正黑体_GBK" w:eastAsia="方正黑体_GBK" w:hAnsi="Times New Roman" w:cs="Times New Roman" w:hint="eastAsia"/>
          <w:b/>
          <w:sz w:val="32"/>
          <w:szCs w:val="32"/>
        </w:rPr>
        <w:t>二、主要工作举措</w:t>
      </w:r>
    </w:p>
    <w:p w:rsidR="00512096" w:rsidRPr="000C78C7" w:rsidRDefault="00512096">
      <w:pPr>
        <w:spacing w:line="560" w:lineRule="exact"/>
        <w:ind w:firstLine="630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 xml:space="preserve">1. </w:t>
      </w:r>
      <w:r w:rsidRPr="000C78C7">
        <w:rPr>
          <w:rFonts w:ascii="方正楷体_GBK" w:eastAsia="方正楷体_GBK" w:hAnsi="Times New Roman" w:cs="Times New Roman" w:hint="eastAsia"/>
          <w:b/>
          <w:sz w:val="32"/>
          <w:szCs w:val="32"/>
        </w:rPr>
        <w:t>制定行业标准。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以“创建达标”为导向，分批分层逐步推动制定“青年文明号”工作在各行业、各领域、各层级的精细化、可量化标准。适应经济社会发展的新形势新要求，从自然人、企业等主体与经济社会管理发生直接关联的政务服务、商业服务、社会服务等“端口”行业和单位入手，面向公安、交通运输、卫生健康、文化旅游、海关、税务、市场监管、金融、铁道、民航、邮政等系统的</w:t>
      </w:r>
      <w:r w:rsidRPr="000C78C7">
        <w:rPr>
          <w:rFonts w:ascii="方正黑体_GBK" w:eastAsia="方正黑体_GBK" w:hAnsi="Times New Roman" w:cs="Times New Roman" w:hint="eastAsia"/>
          <w:b/>
          <w:sz w:val="32"/>
          <w:szCs w:val="32"/>
        </w:rPr>
        <w:t>“窗口”岗位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，各类政务服务大厅、办事大厅等</w:t>
      </w:r>
      <w:r w:rsidRPr="000C78C7">
        <w:rPr>
          <w:rFonts w:ascii="方正黑体_GBK" w:eastAsia="方正黑体_GBK" w:hAnsi="Times New Roman" w:cs="Times New Roman" w:hint="eastAsia"/>
          <w:b/>
          <w:sz w:val="32"/>
          <w:szCs w:val="32"/>
        </w:rPr>
        <w:t>服务平台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，法院、发展改革、司法行政、自然资源、住建、水利、商贸、应急管理、广电、供销等系统及中央企业的</w:t>
      </w:r>
      <w:r w:rsidRPr="000C78C7">
        <w:rPr>
          <w:rFonts w:ascii="方正黑体_GBK" w:eastAsia="方正黑体_GBK" w:hAnsi="Times New Roman" w:cs="Times New Roman" w:hint="eastAsia"/>
          <w:b/>
          <w:sz w:val="32"/>
          <w:szCs w:val="32"/>
        </w:rPr>
        <w:t>一线单位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，提供养老、托幼、救助、帮扶等服务的</w:t>
      </w:r>
      <w:r w:rsidRPr="000C78C7">
        <w:rPr>
          <w:rFonts w:ascii="方正黑体_GBK" w:eastAsia="方正黑体_GBK" w:hAnsi="Times New Roman" w:cs="Times New Roman" w:hint="eastAsia"/>
          <w:b/>
          <w:sz w:val="32"/>
          <w:szCs w:val="32"/>
        </w:rPr>
        <w:t>公益机构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，分门别类、因地制宜、成熟先行地制定行业标准。同时，积极推动创建工作向非公领域延伸，提高在非公领域青年中的覆盖面、参与度，提升工作在非公领域中的存在感、认可度。</w:t>
      </w:r>
    </w:p>
    <w:p w:rsidR="00512096" w:rsidRPr="000C78C7" w:rsidRDefault="00512096">
      <w:pPr>
        <w:spacing w:line="560" w:lineRule="exact"/>
        <w:ind w:firstLine="630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 xml:space="preserve">2. </w:t>
      </w:r>
      <w:r w:rsidRPr="000C78C7">
        <w:rPr>
          <w:rFonts w:ascii="方正楷体_GBK" w:eastAsia="方正楷体_GBK" w:hAnsi="Times New Roman" w:cs="Times New Roman" w:hint="eastAsia"/>
          <w:b/>
          <w:sz w:val="32"/>
          <w:szCs w:val="32"/>
        </w:rPr>
        <w:t>推行“三级三星制”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。总体上，每个行业确立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3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至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5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个等级的标准，其中至少包括全国、省、地市等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3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个等级，对县区、基层一线等不作统一要求；强化持续创建导向、正向激励导向，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lastRenderedPageBreak/>
        <w:t>每个等级用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3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个星级对“青年文明号”集体被认定次数予以标注，每被认定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1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次为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1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星，最高为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3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星。</w:t>
      </w:r>
    </w:p>
    <w:p w:rsidR="00512096" w:rsidRPr="000C78C7" w:rsidRDefault="00512096">
      <w:pPr>
        <w:spacing w:line="560" w:lineRule="exact"/>
        <w:ind w:firstLine="630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对于以往已被认定为“青年文明号”集体的，在“三级三星制”范围内予以确认。对于自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2020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年起创建“青年文明号”集体的，须从地市级开始，实行逐级创建、逐级认定。在同一等级内，</w:t>
      </w:r>
      <w:proofErr w:type="gramStart"/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星级越</w:t>
      </w:r>
      <w:proofErr w:type="gramEnd"/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高，</w:t>
      </w:r>
      <w:r w:rsidR="00D937C0"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将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获得</w:t>
      </w:r>
      <w:r w:rsidR="00CE226B"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越</w:t>
      </w:r>
      <w:r w:rsidR="00D937C0"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多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等级晋升认定、推荐评优奖励等机会。</w:t>
      </w:r>
    </w:p>
    <w:p w:rsidR="00512096" w:rsidRPr="000C78C7" w:rsidRDefault="00512096">
      <w:pPr>
        <w:spacing w:line="560" w:lineRule="exact"/>
        <w:ind w:firstLine="630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 xml:space="preserve">3. </w:t>
      </w:r>
      <w:r w:rsidRPr="000C78C7">
        <w:rPr>
          <w:rFonts w:ascii="方正楷体_GBK" w:eastAsia="方正楷体_GBK" w:hAnsi="Times New Roman" w:cs="Times New Roman" w:hint="eastAsia"/>
          <w:b/>
          <w:sz w:val="32"/>
          <w:szCs w:val="32"/>
        </w:rPr>
        <w:t>优化工作流程。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将原有的报备程序调整为备案程序，并对有关环节进行简化优化，形成“简易备案——对标创建——达标考核——审核认定——常态监督——动态调整”的工作流程。</w:t>
      </w:r>
    </w:p>
    <w:p w:rsidR="00512096" w:rsidRPr="000C78C7" w:rsidRDefault="00512096">
      <w:pPr>
        <w:spacing w:line="560" w:lineRule="exact"/>
        <w:ind w:firstLine="630"/>
        <w:rPr>
          <w:rFonts w:ascii="方正仿宋_GBK" w:eastAsia="方正仿宋_GBK" w:hAnsi="Times New Roman" w:cs="Times New Roman"/>
          <w:b/>
          <w:sz w:val="32"/>
          <w:szCs w:val="32"/>
        </w:rPr>
      </w:pP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简易备案，指申请创建地市级（含）以上“青年文明号”的集体就基本信息予以备案即可。申请创建地市级（含）以上“青年文明号”的集体，由下一级团组织审核符合基础条件后，向该级“青年文明号”组委会备案。县区级团委、基层单位团委组织开展本级“青年文明号”工作，可根据实际参照执行。</w:t>
      </w:r>
    </w:p>
    <w:p w:rsidR="00512096" w:rsidRPr="000C78C7" w:rsidRDefault="00512096">
      <w:pPr>
        <w:spacing w:line="560" w:lineRule="exact"/>
        <w:ind w:firstLine="630"/>
        <w:rPr>
          <w:rFonts w:ascii="方正仿宋_GBK" w:eastAsia="方正仿宋_GBK" w:hAnsi="Times New Roman" w:cs="Times New Roman"/>
          <w:b/>
          <w:sz w:val="32"/>
          <w:szCs w:val="32"/>
        </w:rPr>
      </w:pP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对标创建，指创建集体依照所在行业标准开展创建，暂无行业标准的依据《青年文明号活动管理办法》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（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2016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年制定）</w:t>
      </w: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开展创建。</w:t>
      </w:r>
    </w:p>
    <w:p w:rsidR="00512096" w:rsidRPr="000C78C7" w:rsidRDefault="00512096">
      <w:pPr>
        <w:spacing w:line="560" w:lineRule="exact"/>
        <w:ind w:firstLine="630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达标考核，指各级“青年文明号”工作管理机构（组委会或团组织）依据相应标准，对提出达标申请的创建集体进行考核。在一个创建周期（一般为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年）内，各级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“青年文明号”</w:t>
      </w: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工作管理机构集中组织至少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次达标考核；重点关注是否强化工作理念、符合达标标准、促进职业文明意识和职业素养提升、体现优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lastRenderedPageBreak/>
        <w:t>中选优导向等方面；可采取直接考核、委托下一级考核、指定第三</w:t>
      </w:r>
      <w:proofErr w:type="gramStart"/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方考核</w:t>
      </w:r>
      <w:proofErr w:type="gramEnd"/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等方式，以审核材料、竞争性答辩、现场检查、交叉互评等形式进行。</w:t>
      </w:r>
    </w:p>
    <w:p w:rsidR="00512096" w:rsidRPr="000C78C7" w:rsidRDefault="00512096">
      <w:pPr>
        <w:spacing w:line="560" w:lineRule="exact"/>
        <w:ind w:firstLine="630"/>
        <w:rPr>
          <w:rFonts w:ascii="方正仿宋_GBK" w:eastAsia="方正仿宋_GBK" w:hAnsi="Times New Roman" w:cs="Times New Roman"/>
          <w:b/>
          <w:sz w:val="32"/>
          <w:szCs w:val="32"/>
        </w:rPr>
      </w:pP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审核认定，指各级“青年文明号”工作管理机构对通过达标考核的创建集体，认真履行审核、公示、认定等程序，对相应的等级和星级进行确认。</w:t>
      </w:r>
    </w:p>
    <w:p w:rsidR="00512096" w:rsidRPr="000C78C7" w:rsidRDefault="00512096">
      <w:pPr>
        <w:spacing w:line="560" w:lineRule="exact"/>
        <w:ind w:firstLine="630"/>
        <w:rPr>
          <w:rFonts w:ascii="方正仿宋_GBK" w:eastAsia="方正仿宋_GBK" w:hAnsi="Times New Roman" w:cs="Times New Roman"/>
          <w:b/>
          <w:sz w:val="32"/>
          <w:szCs w:val="32"/>
        </w:rPr>
      </w:pP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常态监督，指不断健全自查自评、交叉测评、社会监督等日常化、多维度、公开性的监督机制。建立完善自查自评机制，创建集体自觉对</w:t>
      </w:r>
      <w:proofErr w:type="gramStart"/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标有关</w:t>
      </w:r>
      <w:proofErr w:type="gramEnd"/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标准，定期自评并整改提升。建立完善交叉测评机制，以地域、行业为单位，组织创建集体间交叉测评、互帮互促、交流提升。建立完善社会监督机制，各创建集体依托对外窗口、服务载体及新媒体形式，亮明“青年文明号”的标识、身份，亮出公开承诺、投诉渠道，主动接受社会监督。</w:t>
      </w:r>
    </w:p>
    <w:p w:rsidR="00512096" w:rsidRPr="000C78C7" w:rsidRDefault="00512096">
      <w:pPr>
        <w:spacing w:line="560" w:lineRule="exact"/>
        <w:ind w:firstLine="630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动态调整，指根据监督反馈情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况，对符合条件的创建集体，在“三级三星制”的范围内进行动态调整；对反响较差且经核实的集体，予以警告提醒、撤牌、向社会公布等不同程度处理。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 xml:space="preserve"> </w:t>
      </w:r>
    </w:p>
    <w:p w:rsidR="00512096" w:rsidRPr="000C78C7" w:rsidRDefault="00512096">
      <w:pPr>
        <w:adjustRightInd w:val="0"/>
        <w:snapToGrid w:val="0"/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楷体_GBK" w:hAnsi="Times New Roman"/>
          <w:b/>
          <w:sz w:val="32"/>
          <w:szCs w:val="32"/>
        </w:rPr>
        <w:t xml:space="preserve">4. </w:t>
      </w:r>
      <w:r w:rsidRPr="000C78C7">
        <w:rPr>
          <w:rFonts w:ascii="方正楷体_GBK" w:eastAsia="方正楷体_GBK" w:hAnsi="Times New Roman" w:cs="Times New Roman" w:hint="eastAsia"/>
          <w:b/>
          <w:sz w:val="32"/>
          <w:szCs w:val="32"/>
        </w:rPr>
        <w:t>发挥基层作用</w:t>
      </w: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。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（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1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）</w:t>
      </w: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构建格局。加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强基层创建工作的规范化、机制化建设，形成自转促公转、公转带自转的创建格局。（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）建立规范。推动基层按照“有组织领导、有目标计划、有操作规范、有长效机制”的要求，建立健全适合本行业、本地区的创建工作执行规范。（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3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）协同创建。完善互学互访、项目联创、区域联创等联动机制，促进创建集体的共建共享、协同发展。（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4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）拓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lastRenderedPageBreak/>
        <w:t>展平台。向线上拓展“青年文明号”工作，组织动员创建集体加强线上矩阵建设，开辟联系服务群众的新渠道、新平台，同时传播先进理念、扩大社会影响。</w:t>
      </w:r>
    </w:p>
    <w:p w:rsidR="00512096" w:rsidRPr="000C78C7" w:rsidRDefault="00512096">
      <w:pPr>
        <w:adjustRightInd w:val="0"/>
        <w:snapToGrid w:val="0"/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 xml:space="preserve">5. </w:t>
      </w:r>
      <w:r w:rsidRPr="000C78C7">
        <w:rPr>
          <w:rFonts w:ascii="方正楷体_GBK" w:eastAsia="方正楷体_GBK" w:hAnsi="Times New Roman" w:cs="Times New Roman" w:hint="eastAsia"/>
          <w:b/>
          <w:sz w:val="32"/>
          <w:szCs w:val="32"/>
        </w:rPr>
        <w:t>加强过程管理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。以流程管理、达标牵动、品牌打造为着力点，促进“青年文明号”工作的项目化运行、科学化管理。各级“青年文明号”工作管理机构</w:t>
      </w:r>
      <w:proofErr w:type="gramStart"/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须健全</w:t>
      </w:r>
      <w:proofErr w:type="gramEnd"/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年度“五个一”工作举措，即至少组织一次专题会议、一次集中培训、一次广泛覆盖的检查或调研、一项主题创建活动和搭建一个日常联系平台。</w:t>
      </w:r>
    </w:p>
    <w:p w:rsidR="00512096" w:rsidRPr="000C78C7" w:rsidRDefault="00512096">
      <w:pPr>
        <w:adjustRightInd w:val="0"/>
        <w:snapToGrid w:val="0"/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黑体_GBK" w:hAnsi="Times New Roman"/>
          <w:b/>
          <w:sz w:val="32"/>
          <w:szCs w:val="32"/>
        </w:rPr>
        <w:t>6</w:t>
      </w:r>
      <w:r w:rsidRPr="000C78C7">
        <w:rPr>
          <w:rFonts w:ascii="Times New Roman" w:eastAsia="方正楷体_GBK" w:hAnsi="Times New Roman"/>
          <w:b/>
          <w:sz w:val="32"/>
          <w:szCs w:val="32"/>
        </w:rPr>
        <w:t xml:space="preserve">. </w:t>
      </w:r>
      <w:r w:rsidRPr="000C78C7">
        <w:rPr>
          <w:rFonts w:ascii="方正楷体_GBK" w:eastAsia="方正楷体_GBK" w:hAnsi="Times New Roman" w:cs="Times New Roman" w:hint="eastAsia"/>
          <w:b/>
          <w:sz w:val="32"/>
          <w:szCs w:val="32"/>
        </w:rPr>
        <w:t>做实主题活动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。（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1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）日常开</w:t>
      </w: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展。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以“青年文明号·青春心向党”为主题，组织动员创建集体设计开展结合工作实际、具有岗位特点的活动，推出有形化、可推广的工作成果；将创建工作</w:t>
      </w:r>
      <w:proofErr w:type="gramStart"/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融入团</w:t>
      </w:r>
      <w:proofErr w:type="gramEnd"/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的建设，在强调业务工作高标准的基础上，注重思想政治引领工作的成效。具备条件的，可支持本地区少先队组织开展形式多样的实践体验活动。（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）集中开展。每年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9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月组织开展“青年文明号开放周”，推动创建集体立足于身处一线、服务群众、创先争优等特点广泛开展活动，推动各地团组织以“号声嘹亮·青年文明号向祖国报告”为主题集中开展活动。（</w:t>
      </w: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3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）把握节点。抓住五四青年节、学雷锋纪念日、有关节假日等时间节点，组织创建集体面向广大群众、面向行业内外开展岗位体验、实地观摩、公开评议、文化倡导、政策宣传、公益服务等实践活动。</w:t>
      </w:r>
    </w:p>
    <w:p w:rsidR="00512096" w:rsidRPr="000C78C7" w:rsidRDefault="00512096">
      <w:pPr>
        <w:spacing w:line="560" w:lineRule="exact"/>
        <w:ind w:firstLine="630"/>
        <w:rPr>
          <w:rFonts w:ascii="方正楷体_GBK" w:eastAsia="方正楷体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 xml:space="preserve">7. </w:t>
      </w:r>
      <w:proofErr w:type="gramStart"/>
      <w:r w:rsidRPr="000C78C7">
        <w:rPr>
          <w:rFonts w:ascii="方正楷体_GBK" w:eastAsia="方正楷体_GBK" w:hAnsi="Times New Roman" w:cs="Times New Roman" w:hint="eastAsia"/>
          <w:b/>
          <w:sz w:val="32"/>
          <w:szCs w:val="32"/>
        </w:rPr>
        <w:t>强化团</w:t>
      </w:r>
      <w:proofErr w:type="gramEnd"/>
      <w:r w:rsidRPr="000C78C7">
        <w:rPr>
          <w:rFonts w:ascii="方正楷体_GBK" w:eastAsia="方正楷体_GBK" w:hAnsi="Times New Roman" w:cs="Times New Roman" w:hint="eastAsia"/>
          <w:b/>
          <w:sz w:val="32"/>
          <w:szCs w:val="32"/>
        </w:rPr>
        <w:t>的属性</w:t>
      </w:r>
      <w:r w:rsidRPr="000C78C7">
        <w:rPr>
          <w:rFonts w:ascii="方正仿宋_GBK" w:eastAsia="方正仿宋_GBK" w:hAnsi="Times New Roman" w:cs="Times New Roman" w:hint="eastAsia"/>
          <w:b/>
          <w:sz w:val="32"/>
          <w:szCs w:val="32"/>
        </w:rPr>
        <w:t>。在加强协同配合的基础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上，厘清省级及以下团组织与其他有关部门的职能分工，为省级及以下各级团组织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lastRenderedPageBreak/>
        <w:t>主导开展“青年文明号”工作</w:t>
      </w:r>
      <w:r w:rsidRPr="000C78C7">
        <w:rPr>
          <w:rFonts w:ascii="方正黑体_GBK" w:eastAsia="方正黑体_GBK" w:hAnsi="Times New Roman" w:cs="Times New Roman" w:hint="eastAsia"/>
          <w:b/>
          <w:sz w:val="32"/>
          <w:szCs w:val="32"/>
        </w:rPr>
        <w:t>“明责”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；强化对创建集体内的团组织在创建工作中的要求和考核，为基层团组织发挥作用</w:t>
      </w:r>
      <w:r w:rsidRPr="000C78C7">
        <w:rPr>
          <w:rFonts w:ascii="方正黑体_GBK" w:eastAsia="方正黑体_GBK" w:hAnsi="Times New Roman" w:cs="Times New Roman" w:hint="eastAsia"/>
          <w:b/>
          <w:sz w:val="32"/>
          <w:szCs w:val="32"/>
        </w:rPr>
        <w:t>“赋能”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；建立区域化联创联建等机制，以工作覆盖带动组织覆盖，与基层团</w:t>
      </w:r>
      <w:proofErr w:type="gramStart"/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建有效</w:t>
      </w:r>
      <w:proofErr w:type="gramEnd"/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衔接，为基层团组织工作活跃和职能拓展</w:t>
      </w:r>
      <w:r w:rsidRPr="000C78C7">
        <w:rPr>
          <w:rFonts w:ascii="方正黑体_GBK" w:eastAsia="方正黑体_GBK" w:hAnsi="Times New Roman" w:cs="Times New Roman" w:hint="eastAsia"/>
          <w:b/>
          <w:sz w:val="32"/>
          <w:szCs w:val="32"/>
        </w:rPr>
        <w:t>“助力”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。</w:t>
      </w:r>
    </w:p>
    <w:p w:rsidR="00512096" w:rsidRPr="000C78C7" w:rsidRDefault="00512096">
      <w:pPr>
        <w:adjustRightInd w:val="0"/>
        <w:snapToGrid w:val="0"/>
        <w:spacing w:line="560" w:lineRule="exact"/>
        <w:ind w:firstLineChars="200" w:firstLine="643"/>
        <w:rPr>
          <w:rFonts w:ascii="方正黑体_GBK" w:eastAsia="方正黑体_GBK" w:hAnsi="Times New Roman"/>
          <w:b/>
          <w:sz w:val="32"/>
          <w:szCs w:val="32"/>
        </w:rPr>
      </w:pPr>
      <w:r w:rsidRPr="000C78C7">
        <w:rPr>
          <w:rFonts w:ascii="方正黑体_GBK" w:eastAsia="方正黑体_GBK" w:hAnsi="Times New Roman" w:hint="eastAsia"/>
          <w:b/>
          <w:sz w:val="32"/>
          <w:szCs w:val="32"/>
        </w:rPr>
        <w:t>三、工作推进步骤</w:t>
      </w:r>
    </w:p>
    <w:p w:rsidR="00512096" w:rsidRPr="000C78C7" w:rsidRDefault="00512096">
      <w:pPr>
        <w:adjustRightInd w:val="0"/>
        <w:snapToGrid w:val="0"/>
        <w:spacing w:line="560" w:lineRule="exact"/>
        <w:ind w:firstLineChars="200" w:firstLine="643"/>
        <w:rPr>
          <w:rFonts w:ascii="Times New Roman" w:eastAsia="方正仿宋_GBK" w:hAnsi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力争到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2022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年，形成覆盖广泛、重点突出，标准明确、程序得当，动态调整、管理规范的新时期“青年文明号”工作体制机制。</w:t>
      </w:r>
    </w:p>
    <w:p w:rsidR="00512096" w:rsidRPr="000C78C7" w:rsidRDefault="00512096">
      <w:pPr>
        <w:adjustRightInd w:val="0"/>
        <w:snapToGrid w:val="0"/>
        <w:spacing w:line="56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 xml:space="preserve">1. </w:t>
      </w:r>
      <w:r w:rsidRPr="000C78C7">
        <w:rPr>
          <w:rFonts w:ascii="方正楷体_GBK" w:eastAsia="方正楷体_GBK" w:hAnsi="Times New Roman" w:hint="eastAsia"/>
          <w:b/>
          <w:sz w:val="32"/>
          <w:szCs w:val="32"/>
        </w:rPr>
        <w:t>组织开展试点。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2021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年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6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月前，全国组委会继续牵头完成“青年文明号”工作整体性的优化调整研究，并选取公安、卫生健康、铁道等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3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个行业和江苏、重庆等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个省份开展标准制定、达标认定等试点工作。其中，标准制定试点工作于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2021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年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月前完成，达标认定试点工作于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2021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年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6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月前完成。鼓励支持各省级、地市级团委结合当地实际，将“青年文明号”工作向非公领域、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公益服务机构拓展，并分别制定“创建达标”标准。</w:t>
      </w:r>
    </w:p>
    <w:p w:rsidR="00512096" w:rsidRPr="000C78C7" w:rsidRDefault="00512096">
      <w:pPr>
        <w:adjustRightInd w:val="0"/>
        <w:snapToGrid w:val="0"/>
        <w:spacing w:line="560" w:lineRule="exact"/>
        <w:ind w:firstLineChars="200" w:firstLine="643"/>
        <w:rPr>
          <w:rFonts w:ascii="Times New Roman" w:eastAsia="方正仿宋_GBK" w:hAnsi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 w:cs="Times New Roman"/>
          <w:b/>
          <w:sz w:val="32"/>
          <w:szCs w:val="32"/>
        </w:rPr>
        <w:t>2</w:t>
      </w:r>
      <w:r w:rsidRPr="000C78C7">
        <w:rPr>
          <w:rFonts w:ascii="Times New Roman" w:eastAsia="方正仿宋_GBK" w:hAnsi="Times New Roman"/>
          <w:b/>
          <w:sz w:val="32"/>
          <w:szCs w:val="32"/>
        </w:rPr>
        <w:t xml:space="preserve">. </w:t>
      </w:r>
      <w:r w:rsidRPr="000C78C7">
        <w:rPr>
          <w:rFonts w:ascii="方正楷体_GBK" w:eastAsia="方正楷体_GBK" w:hAnsi="Times New Roman" w:hint="eastAsia"/>
          <w:b/>
          <w:sz w:val="32"/>
          <w:szCs w:val="32"/>
        </w:rPr>
        <w:t>改进有关工作。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（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1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）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2020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年下半年启动新一轮“全国青年文明号”认定，并适时对试点工作及总体工作进行梳理总结、予以改进优化。（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）统一规范表述，将原有的年度认定，调整为按届次认定（例：将“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2019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—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2020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年度‘全国青年文明号’”调整为“第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21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届‘全国青年文明号’”），鼓励省、地市两级“青年文明号”参照调整。（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3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）结合试点工作等</w:t>
      </w:r>
      <w:r w:rsidRPr="000C78C7">
        <w:rPr>
          <w:rFonts w:ascii="Times New Roman" w:eastAsia="方正仿宋_GBK" w:hAnsi="Times New Roman" w:cs="Times New Roman" w:hint="eastAsia"/>
          <w:b/>
          <w:sz w:val="32"/>
          <w:szCs w:val="32"/>
        </w:rPr>
        <w:t>情况，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对现行《青年文明号活动管理办法》（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2016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年制定）进行修订。</w:t>
      </w:r>
    </w:p>
    <w:p w:rsidR="00161F54" w:rsidRPr="000C78C7" w:rsidRDefault="00512096">
      <w:pPr>
        <w:pStyle w:val="a6"/>
        <w:spacing w:line="560" w:lineRule="exact"/>
        <w:ind w:firstLine="643"/>
        <w:rPr>
          <w:rFonts w:ascii="Times New Roman" w:eastAsia="方正仿宋_GBK" w:hAnsi="Times New Roman"/>
          <w:b/>
          <w:sz w:val="32"/>
          <w:szCs w:val="32"/>
        </w:rPr>
      </w:pPr>
      <w:r w:rsidRPr="000C78C7">
        <w:rPr>
          <w:rFonts w:ascii="Times New Roman" w:eastAsia="方正仿宋_GBK" w:hAnsi="Times New Roman"/>
          <w:b/>
          <w:sz w:val="32"/>
          <w:szCs w:val="32"/>
        </w:rPr>
        <w:lastRenderedPageBreak/>
        <w:t xml:space="preserve">3. </w:t>
      </w:r>
      <w:r w:rsidRPr="000C78C7">
        <w:rPr>
          <w:rFonts w:ascii="方正楷体_GBK" w:eastAsia="方正楷体_GBK" w:hAnsi="Times New Roman" w:hint="eastAsia"/>
          <w:b/>
          <w:sz w:val="32"/>
          <w:szCs w:val="32"/>
        </w:rPr>
        <w:t>全面优化调整。</w:t>
      </w:r>
      <w:r w:rsidRPr="000C78C7">
        <w:rPr>
          <w:rFonts w:ascii="Times New Roman" w:eastAsia="方正仿宋_GBK" w:hAnsi="Times New Roman"/>
          <w:b/>
          <w:sz w:val="32"/>
          <w:szCs w:val="32"/>
        </w:rPr>
        <w:t>2021</w:t>
      </w:r>
      <w:r w:rsidRPr="000C78C7">
        <w:rPr>
          <w:rFonts w:ascii="Times New Roman" w:eastAsia="方正仿宋_GBK" w:hAnsi="Times New Roman" w:hint="eastAsia"/>
          <w:b/>
          <w:sz w:val="32"/>
          <w:szCs w:val="32"/>
        </w:rPr>
        <w:t>年下半年起，结合各地各行业实际，重点面向可量化标准的行业，全面推行以“创建达标”为导向的工作机制；对确实不可量化标准的行业，探索建立操作性更强、日常规范更明确、约束激励更清晰、动态管理更及时的“创建达标”认定规范和评价流程。</w:t>
      </w:r>
    </w:p>
    <w:sectPr w:rsidR="00161F54" w:rsidRPr="000C78C7" w:rsidSect="00F818D9">
      <w:headerReference w:type="even" r:id="rId7"/>
      <w:headerReference w:type="default" r:id="rId8"/>
      <w:footerReference w:type="default" r:id="rId9"/>
      <w:pgSz w:w="11906" w:h="16838"/>
      <w:pgMar w:top="1985" w:right="1531" w:bottom="1985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056B" w:rsidRDefault="00EC056B" w:rsidP="00153525">
      <w:r>
        <w:separator/>
      </w:r>
    </w:p>
  </w:endnote>
  <w:endnote w:type="continuationSeparator" w:id="0">
    <w:p w:rsidR="00EC056B" w:rsidRDefault="00EC056B" w:rsidP="00153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4119040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8"/>
        <w:szCs w:val="28"/>
      </w:rPr>
    </w:sdtEndPr>
    <w:sdtContent>
      <w:p w:rsidR="00EC056B" w:rsidRPr="00D102D3" w:rsidRDefault="00EC056B">
        <w:pPr>
          <w:pStyle w:val="a4"/>
          <w:jc w:val="center"/>
          <w:rPr>
            <w:rFonts w:ascii="Times New Roman" w:hAnsi="Times New Roman"/>
            <w:sz w:val="28"/>
            <w:szCs w:val="28"/>
          </w:rPr>
        </w:pPr>
        <w:r w:rsidRPr="00D102D3">
          <w:rPr>
            <w:rFonts w:ascii="Times New Roman" w:hAnsi="Times New Roman"/>
            <w:sz w:val="28"/>
            <w:szCs w:val="28"/>
          </w:rPr>
          <w:fldChar w:fldCharType="begin"/>
        </w:r>
        <w:r w:rsidRPr="00D102D3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D102D3">
          <w:rPr>
            <w:rFonts w:ascii="Times New Roman" w:hAnsi="Times New Roman"/>
            <w:sz w:val="28"/>
            <w:szCs w:val="28"/>
          </w:rPr>
          <w:fldChar w:fldCharType="separate"/>
        </w:r>
        <w:r w:rsidR="000C78C7" w:rsidRPr="000C78C7">
          <w:rPr>
            <w:rFonts w:ascii="Times New Roman" w:hAnsi="Times New Roman"/>
            <w:noProof/>
            <w:sz w:val="28"/>
            <w:szCs w:val="28"/>
            <w:lang w:val="zh-CN"/>
          </w:rPr>
          <w:t>-</w:t>
        </w:r>
        <w:r w:rsidR="000C78C7">
          <w:rPr>
            <w:rFonts w:ascii="Times New Roman" w:hAnsi="Times New Roman"/>
            <w:noProof/>
            <w:sz w:val="28"/>
            <w:szCs w:val="28"/>
          </w:rPr>
          <w:t xml:space="preserve"> 8 -</w:t>
        </w:r>
        <w:r w:rsidRPr="00D102D3"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:rsidR="00EC056B" w:rsidRDefault="00EC056B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056B" w:rsidRDefault="00EC056B" w:rsidP="00153525">
      <w:r>
        <w:separator/>
      </w:r>
    </w:p>
  </w:footnote>
  <w:footnote w:type="continuationSeparator" w:id="0">
    <w:p w:rsidR="00EC056B" w:rsidRDefault="00EC056B" w:rsidP="001535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056B" w:rsidRDefault="00EC056B" w:rsidP="00F631AF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056B" w:rsidRDefault="00EC056B" w:rsidP="00F631AF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965"/>
    <w:rsid w:val="00030592"/>
    <w:rsid w:val="0006226C"/>
    <w:rsid w:val="00064F18"/>
    <w:rsid w:val="000773D5"/>
    <w:rsid w:val="00077836"/>
    <w:rsid w:val="00097233"/>
    <w:rsid w:val="000A2826"/>
    <w:rsid w:val="000C0250"/>
    <w:rsid w:val="000C78C7"/>
    <w:rsid w:val="000C7AFB"/>
    <w:rsid w:val="000D7863"/>
    <w:rsid w:val="000F2856"/>
    <w:rsid w:val="00113B2F"/>
    <w:rsid w:val="00124110"/>
    <w:rsid w:val="0014783B"/>
    <w:rsid w:val="00153525"/>
    <w:rsid w:val="0016141F"/>
    <w:rsid w:val="00161F54"/>
    <w:rsid w:val="00164B4E"/>
    <w:rsid w:val="00174923"/>
    <w:rsid w:val="00186A61"/>
    <w:rsid w:val="00193B7E"/>
    <w:rsid w:val="001B3537"/>
    <w:rsid w:val="001E47AA"/>
    <w:rsid w:val="0020647E"/>
    <w:rsid w:val="00207E8C"/>
    <w:rsid w:val="0023271F"/>
    <w:rsid w:val="002357DB"/>
    <w:rsid w:val="002361F7"/>
    <w:rsid w:val="0024359D"/>
    <w:rsid w:val="00244B0F"/>
    <w:rsid w:val="00267CDE"/>
    <w:rsid w:val="00293D6C"/>
    <w:rsid w:val="002A5EFE"/>
    <w:rsid w:val="002D533B"/>
    <w:rsid w:val="002E10C7"/>
    <w:rsid w:val="002F4B70"/>
    <w:rsid w:val="00331673"/>
    <w:rsid w:val="00344191"/>
    <w:rsid w:val="00344844"/>
    <w:rsid w:val="003513F1"/>
    <w:rsid w:val="003560B2"/>
    <w:rsid w:val="00371D16"/>
    <w:rsid w:val="00377106"/>
    <w:rsid w:val="003A0BA9"/>
    <w:rsid w:val="003A58FB"/>
    <w:rsid w:val="003C1E18"/>
    <w:rsid w:val="003F1AD8"/>
    <w:rsid w:val="0041260A"/>
    <w:rsid w:val="00427A26"/>
    <w:rsid w:val="00441050"/>
    <w:rsid w:val="00441DE8"/>
    <w:rsid w:val="004573BD"/>
    <w:rsid w:val="00466054"/>
    <w:rsid w:val="004817C7"/>
    <w:rsid w:val="00485A80"/>
    <w:rsid w:val="00487731"/>
    <w:rsid w:val="00490467"/>
    <w:rsid w:val="00492A6B"/>
    <w:rsid w:val="004A30B9"/>
    <w:rsid w:val="004A538C"/>
    <w:rsid w:val="004C0A30"/>
    <w:rsid w:val="004D2E87"/>
    <w:rsid w:val="004D5198"/>
    <w:rsid w:val="00510931"/>
    <w:rsid w:val="00512096"/>
    <w:rsid w:val="00515AA2"/>
    <w:rsid w:val="00515F5F"/>
    <w:rsid w:val="005209F3"/>
    <w:rsid w:val="005215CE"/>
    <w:rsid w:val="00526E9A"/>
    <w:rsid w:val="00554BE0"/>
    <w:rsid w:val="005B060C"/>
    <w:rsid w:val="005B2569"/>
    <w:rsid w:val="005C053D"/>
    <w:rsid w:val="005D04F7"/>
    <w:rsid w:val="005D062F"/>
    <w:rsid w:val="005D09BC"/>
    <w:rsid w:val="005D1305"/>
    <w:rsid w:val="005D6140"/>
    <w:rsid w:val="005F21D3"/>
    <w:rsid w:val="00606308"/>
    <w:rsid w:val="00635E11"/>
    <w:rsid w:val="006401DF"/>
    <w:rsid w:val="00641DD8"/>
    <w:rsid w:val="00644891"/>
    <w:rsid w:val="00644E0B"/>
    <w:rsid w:val="00645DE1"/>
    <w:rsid w:val="00675F6C"/>
    <w:rsid w:val="006828C1"/>
    <w:rsid w:val="006852CB"/>
    <w:rsid w:val="006979E3"/>
    <w:rsid w:val="006A1480"/>
    <w:rsid w:val="006B0342"/>
    <w:rsid w:val="006B24E7"/>
    <w:rsid w:val="006B3907"/>
    <w:rsid w:val="006C222F"/>
    <w:rsid w:val="006C456B"/>
    <w:rsid w:val="006D647E"/>
    <w:rsid w:val="006E09DB"/>
    <w:rsid w:val="006E1FE5"/>
    <w:rsid w:val="006F1E48"/>
    <w:rsid w:val="006F22AD"/>
    <w:rsid w:val="006F489E"/>
    <w:rsid w:val="006F6A65"/>
    <w:rsid w:val="00703AD1"/>
    <w:rsid w:val="007229D5"/>
    <w:rsid w:val="00725AA7"/>
    <w:rsid w:val="007260F5"/>
    <w:rsid w:val="00773004"/>
    <w:rsid w:val="00783C5E"/>
    <w:rsid w:val="007951FE"/>
    <w:rsid w:val="007C316E"/>
    <w:rsid w:val="007F71DA"/>
    <w:rsid w:val="007F7FEA"/>
    <w:rsid w:val="00802937"/>
    <w:rsid w:val="008073E4"/>
    <w:rsid w:val="00807C0B"/>
    <w:rsid w:val="00810EFD"/>
    <w:rsid w:val="00826573"/>
    <w:rsid w:val="00854211"/>
    <w:rsid w:val="008712A0"/>
    <w:rsid w:val="008732F4"/>
    <w:rsid w:val="008837CA"/>
    <w:rsid w:val="00893A2A"/>
    <w:rsid w:val="008A0965"/>
    <w:rsid w:val="008A3FE9"/>
    <w:rsid w:val="008D0CD8"/>
    <w:rsid w:val="008D5ECD"/>
    <w:rsid w:val="00917525"/>
    <w:rsid w:val="00922AC1"/>
    <w:rsid w:val="00937485"/>
    <w:rsid w:val="009421C9"/>
    <w:rsid w:val="00955129"/>
    <w:rsid w:val="00962D39"/>
    <w:rsid w:val="00963713"/>
    <w:rsid w:val="009950EB"/>
    <w:rsid w:val="009B014F"/>
    <w:rsid w:val="009B1F96"/>
    <w:rsid w:val="009B50C0"/>
    <w:rsid w:val="009F170C"/>
    <w:rsid w:val="009F5333"/>
    <w:rsid w:val="00A20212"/>
    <w:rsid w:val="00A245D5"/>
    <w:rsid w:val="00A249B2"/>
    <w:rsid w:val="00A50072"/>
    <w:rsid w:val="00A5688C"/>
    <w:rsid w:val="00A93B05"/>
    <w:rsid w:val="00AD76B4"/>
    <w:rsid w:val="00B20E47"/>
    <w:rsid w:val="00B25C48"/>
    <w:rsid w:val="00B268C8"/>
    <w:rsid w:val="00B33FD3"/>
    <w:rsid w:val="00B341B2"/>
    <w:rsid w:val="00B77550"/>
    <w:rsid w:val="00BA29EF"/>
    <w:rsid w:val="00BB3B01"/>
    <w:rsid w:val="00BC22DB"/>
    <w:rsid w:val="00BD0F43"/>
    <w:rsid w:val="00C013B6"/>
    <w:rsid w:val="00C160F7"/>
    <w:rsid w:val="00C861F5"/>
    <w:rsid w:val="00CC39CE"/>
    <w:rsid w:val="00CD3474"/>
    <w:rsid w:val="00CE226B"/>
    <w:rsid w:val="00CE45FF"/>
    <w:rsid w:val="00D05B40"/>
    <w:rsid w:val="00D23723"/>
    <w:rsid w:val="00D33207"/>
    <w:rsid w:val="00D36D6E"/>
    <w:rsid w:val="00D47481"/>
    <w:rsid w:val="00D519DB"/>
    <w:rsid w:val="00D6245F"/>
    <w:rsid w:val="00D70EBC"/>
    <w:rsid w:val="00D7406A"/>
    <w:rsid w:val="00D769FC"/>
    <w:rsid w:val="00D777C4"/>
    <w:rsid w:val="00D8012F"/>
    <w:rsid w:val="00D81384"/>
    <w:rsid w:val="00D937C0"/>
    <w:rsid w:val="00D94AED"/>
    <w:rsid w:val="00DD5363"/>
    <w:rsid w:val="00DE0190"/>
    <w:rsid w:val="00DE0563"/>
    <w:rsid w:val="00DE34B7"/>
    <w:rsid w:val="00DE4893"/>
    <w:rsid w:val="00E43F7F"/>
    <w:rsid w:val="00E52E90"/>
    <w:rsid w:val="00E64E1B"/>
    <w:rsid w:val="00E74E15"/>
    <w:rsid w:val="00EA023F"/>
    <w:rsid w:val="00EC056B"/>
    <w:rsid w:val="00EC6435"/>
    <w:rsid w:val="00ED47B2"/>
    <w:rsid w:val="00ED4B2A"/>
    <w:rsid w:val="00EE69CF"/>
    <w:rsid w:val="00EE6CF0"/>
    <w:rsid w:val="00EF7A63"/>
    <w:rsid w:val="00EF7C99"/>
    <w:rsid w:val="00F005AE"/>
    <w:rsid w:val="00F102A4"/>
    <w:rsid w:val="00F453CE"/>
    <w:rsid w:val="00F528FC"/>
    <w:rsid w:val="00F631AF"/>
    <w:rsid w:val="00F7461A"/>
    <w:rsid w:val="00F818D9"/>
    <w:rsid w:val="00FA61CA"/>
    <w:rsid w:val="00FD7C70"/>
    <w:rsid w:val="00FE0D3E"/>
    <w:rsid w:val="00FF1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5:docId w15:val="{045A7B62-5848-45A2-8815-6425399C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35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35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35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3525"/>
    <w:rPr>
      <w:sz w:val="18"/>
      <w:szCs w:val="18"/>
    </w:rPr>
  </w:style>
  <w:style w:type="table" w:styleId="a5">
    <w:name w:val="Table Grid"/>
    <w:basedOn w:val="a1"/>
    <w:uiPriority w:val="59"/>
    <w:rsid w:val="00F631AF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99"/>
    <w:qFormat/>
    <w:rsid w:val="00441DE8"/>
    <w:pPr>
      <w:ind w:firstLineChars="200" w:firstLine="420"/>
    </w:pPr>
    <w:rPr>
      <w:rFonts w:ascii="Calibri" w:eastAsia="宋体" w:hAnsi="Calibri" w:cs="Times New Roman"/>
    </w:rPr>
  </w:style>
  <w:style w:type="paragraph" w:styleId="a7">
    <w:name w:val="Balloon Text"/>
    <w:basedOn w:val="a"/>
    <w:link w:val="Char1"/>
    <w:uiPriority w:val="99"/>
    <w:semiHidden/>
    <w:unhideWhenUsed/>
    <w:rsid w:val="009B50C0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9B50C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98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E4A5ED-5C48-4FA3-A032-77D0E01A99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617</Words>
  <Characters>3519</Characters>
  <Application>Microsoft Office Word</Application>
  <DocSecurity>0</DocSecurity>
  <Lines>29</Lines>
  <Paragraphs>8</Paragraphs>
  <ScaleCrop>false</ScaleCrop>
  <Company/>
  <LinksUpToDate>false</LinksUpToDate>
  <CharactersWithSpaces>4128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李昊</dc:creator>
  <cp:lastModifiedBy>黄文宝</cp:lastModifiedBy>
  <cp:revision>3</cp:revision>
  <cp:lastPrinted>2020-07-03T06:58:00Z</cp:lastPrinted>
  <dcterms:created xsi:type="dcterms:W3CDTF">2020-07-02T03:35:00Z</dcterms:created>
  <dcterms:modified xsi:type="dcterms:W3CDTF">2020-07-03T06:59:00Z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DOID">
    <vt:i4>1565334558</vt:i4>
  </property>
</Properties>
</file>